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0D3A2CB" w:rsidR="00181C99" w:rsidRPr="0017235B" w:rsidRDefault="00DD3803" w:rsidP="00DD38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НОВГОРОД-СІВЕРСЬКА МІСЬКА РАДА</w:t>
      </w:r>
    </w:p>
    <w:p w14:paraId="5218E584" w14:textId="2029D365" w:rsidR="00DD3803" w:rsidRPr="0017235B" w:rsidRDefault="00DD3803" w:rsidP="00DD3803">
      <w:pPr>
        <w:spacing w:after="0" w:line="240" w:lineRule="auto"/>
        <w:jc w:val="center"/>
        <w:rPr>
          <w:rFonts w:ascii="Times New Roman" w:eastAsia="Times New Roman" w:hAnsi="Times New Roman"/>
          <w:b/>
          <w:color w:val="4A86E8"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ЧЕРНІГІВСЬКОЇ ОБЛАСТІ</w:t>
      </w:r>
    </w:p>
    <w:p w14:paraId="00000004" w14:textId="1EC6EED4" w:rsidR="00181C99" w:rsidRPr="0017235B" w:rsidRDefault="00636FAE" w:rsidP="0017235B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ОБҐРУНТУВАННЯ</w:t>
      </w:r>
    </w:p>
    <w:p w14:paraId="00000005" w14:textId="04128320" w:rsidR="00181C99" w:rsidRPr="0017235B" w:rsidRDefault="00636FAE">
      <w:pPr>
        <w:spacing w:after="28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17235B">
        <w:rPr>
          <w:rFonts w:ascii="Times New Roman" w:eastAsia="Times New Roman" w:hAnsi="Times New Roman"/>
          <w:sz w:val="24"/>
          <w:szCs w:val="24"/>
        </w:rPr>
        <w:t xml:space="preserve">технічних та якісних характеристик </w:t>
      </w:r>
      <w:r w:rsidRPr="007F56A1">
        <w:rPr>
          <w:rFonts w:ascii="Times New Roman" w:eastAsia="Times New Roman" w:hAnsi="Times New Roman"/>
          <w:bCs/>
          <w:sz w:val="24"/>
          <w:szCs w:val="24"/>
        </w:rPr>
        <w:t>закупівлі,</w:t>
      </w:r>
      <w:r w:rsidRPr="0017235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7235B">
        <w:rPr>
          <w:rFonts w:ascii="Times New Roman" w:eastAsia="Times New Roman" w:hAnsi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14:paraId="00000006" w14:textId="77777777" w:rsidR="00181C99" w:rsidRPr="0017235B" w:rsidRDefault="00636FA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7235B">
        <w:rPr>
          <w:rFonts w:ascii="Times New Roman" w:eastAsia="Times New Roman" w:hAnsi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1719850" w14:textId="77777777" w:rsidR="007F56A1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Найменування: </w:t>
      </w:r>
      <w:r w:rsidRPr="00DB658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Новгород-Сіверська міська рада Чернігівської області. </w:t>
      </w:r>
    </w:p>
    <w:p w14:paraId="6463534A" w14:textId="326C57D0" w:rsidR="00DB658F" w:rsidRPr="00DB658F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Місцезнаходження: </w:t>
      </w:r>
      <w:r w:rsidRPr="00DB658F">
        <w:rPr>
          <w:rFonts w:ascii="Times New Roman" w:eastAsia="Times New Roman" w:hAnsi="Times New Roman"/>
          <w:bCs/>
          <w:sz w:val="24"/>
          <w:szCs w:val="24"/>
        </w:rPr>
        <w:t>16000, Чернігівська область, Новгород-Сіверський р-н, м. Новгород-Сіверський, вул. Захисників України, будинок 2.</w:t>
      </w:r>
    </w:p>
    <w:p w14:paraId="517F2835" w14:textId="77777777" w:rsidR="00DB658F" w:rsidRPr="00DB658F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— підприємців та громадських формувань: </w:t>
      </w:r>
      <w:r w:rsidRPr="00DB658F">
        <w:rPr>
          <w:rFonts w:ascii="Times New Roman" w:eastAsia="Times New Roman" w:hAnsi="Times New Roman"/>
          <w:sz w:val="24"/>
          <w:szCs w:val="24"/>
        </w:rPr>
        <w:t>04061978</w:t>
      </w:r>
    </w:p>
    <w:p w14:paraId="3CC1A8A3" w14:textId="77777777" w:rsidR="00DB658F" w:rsidRDefault="00DB658F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>Категорія замовника:</w:t>
      </w:r>
      <w:r w:rsidRPr="00DB658F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Орган державної влади, місцевого самоврядування або правоохоронний орган.</w:t>
      </w:r>
      <w:bookmarkStart w:id="0" w:name="_heading=h.gjdgxs" w:colFirst="0" w:colLast="0"/>
      <w:bookmarkEnd w:id="0"/>
    </w:p>
    <w:p w14:paraId="3A5713D4" w14:textId="77777777" w:rsidR="003F47C2" w:rsidRPr="003F47C2" w:rsidRDefault="00636FAE" w:rsidP="003F47C2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35B">
        <w:rPr>
          <w:rFonts w:ascii="Times New Roman" w:eastAsia="Times New Roman" w:hAnsi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3F47C2" w:rsidRPr="003F47C2">
        <w:rPr>
          <w:rFonts w:ascii="Times New Roman" w:eastAsia="Times New Roman" w:hAnsi="Times New Roman"/>
          <w:sz w:val="24"/>
          <w:szCs w:val="24"/>
        </w:rPr>
        <w:t xml:space="preserve">30210000-4 Машини для обробки даних </w:t>
      </w:r>
    </w:p>
    <w:p w14:paraId="09B45A35" w14:textId="3B38E0FD" w:rsidR="00DB658F" w:rsidRPr="003F47C2" w:rsidRDefault="003F47C2" w:rsidP="003F47C2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3F47C2">
        <w:rPr>
          <w:rFonts w:ascii="Times New Roman" w:eastAsia="Times New Roman" w:hAnsi="Times New Roman"/>
          <w:sz w:val="24"/>
          <w:szCs w:val="24"/>
        </w:rPr>
        <w:t>(апаратна частина)</w:t>
      </w:r>
      <w:r w:rsidR="00A2672E" w:rsidRPr="00A2672E">
        <w:rPr>
          <w:rFonts w:ascii="Times New Roman" w:eastAsia="Times New Roman" w:hAnsi="Times New Roman"/>
          <w:sz w:val="24"/>
          <w:szCs w:val="24"/>
        </w:rPr>
        <w:t>(код ДК 021:2015)</w:t>
      </w:r>
      <w:r w:rsidR="00A2672E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3F47C2">
        <w:rPr>
          <w:rFonts w:ascii="Times New Roman" w:eastAsia="Times New Roman" w:hAnsi="Times New Roman"/>
          <w:sz w:val="24"/>
          <w:szCs w:val="24"/>
          <w:lang w:val="en-US"/>
        </w:rPr>
        <w:t>Книжковий</w:t>
      </w:r>
      <w:proofErr w:type="spellEnd"/>
      <w:r w:rsidRPr="003F47C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F47C2">
        <w:rPr>
          <w:rFonts w:ascii="Times New Roman" w:eastAsia="Times New Roman" w:hAnsi="Times New Roman"/>
          <w:sz w:val="24"/>
          <w:szCs w:val="24"/>
          <w:lang w:val="en-US"/>
        </w:rPr>
        <w:t>сканер</w:t>
      </w:r>
      <w:proofErr w:type="spellEnd"/>
      <w:r w:rsidRPr="003F47C2">
        <w:rPr>
          <w:rFonts w:ascii="Times New Roman" w:eastAsia="Times New Roman" w:hAnsi="Times New Roman"/>
          <w:sz w:val="24"/>
          <w:szCs w:val="24"/>
          <w:lang w:val="en-US"/>
        </w:rPr>
        <w:t xml:space="preserve"> А3</w:t>
      </w:r>
      <w:r w:rsidR="00636FAE" w:rsidRPr="0017235B">
        <w:rPr>
          <w:rFonts w:ascii="Times New Roman" w:eastAsia="Times New Roman" w:hAnsi="Times New Roman"/>
          <w:color w:val="242424"/>
          <w:sz w:val="24"/>
          <w:szCs w:val="24"/>
        </w:rPr>
        <w:t>.</w:t>
      </w:r>
    </w:p>
    <w:p w14:paraId="728EAB61" w14:textId="4D9ADB29" w:rsidR="00DB658F" w:rsidRDefault="00636FAE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Вид та ідентифікатор процедури закупівлі:</w:t>
      </w:r>
      <w:r w:rsidR="00DD3803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9F6C76">
        <w:rPr>
          <w:rFonts w:ascii="Times New Roman" w:eastAsia="Times New Roman" w:hAnsi="Times New Roman"/>
          <w:sz w:val="24"/>
          <w:szCs w:val="24"/>
        </w:rPr>
        <w:t>в</w:t>
      </w:r>
      <w:r w:rsidR="00DD3803" w:rsidRPr="0017235B">
        <w:rPr>
          <w:rFonts w:ascii="Times New Roman" w:eastAsia="Times New Roman" w:hAnsi="Times New Roman"/>
          <w:sz w:val="24"/>
          <w:szCs w:val="24"/>
        </w:rPr>
        <w:t xml:space="preserve">ідкриті торги </w:t>
      </w:r>
      <w:r w:rsidR="003F47C2" w:rsidRPr="003F47C2">
        <w:rPr>
          <w:rFonts w:ascii="Times New Roman" w:eastAsia="Times New Roman" w:hAnsi="Times New Roman"/>
          <w:sz w:val="24"/>
          <w:szCs w:val="24"/>
        </w:rPr>
        <w:t>UA-2026-08-14-011439-a</w:t>
      </w:r>
      <w:r w:rsidRPr="0017235B">
        <w:rPr>
          <w:rFonts w:ascii="Times New Roman" w:eastAsia="Times New Roman" w:hAnsi="Times New Roman"/>
          <w:sz w:val="24"/>
          <w:szCs w:val="24"/>
        </w:rPr>
        <w:t>.</w:t>
      </w:r>
    </w:p>
    <w:p w14:paraId="0000000A" w14:textId="3FFC5D1E" w:rsidR="00181C99" w:rsidRPr="00DB658F" w:rsidRDefault="00636FAE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Розмір бюджетного призначення: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згідно </w:t>
      </w:r>
      <w:r w:rsidR="008C1029" w:rsidRPr="00032DE4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>з</w:t>
      </w:r>
      <w:r w:rsidR="00194D74" w:rsidRPr="00032DE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8C1029" w:rsidRPr="00032DE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кошторисними призначеннями </w:t>
      </w:r>
      <w:r w:rsidR="009F6C76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983E3F" w:rsidRPr="00032DE4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>202</w:t>
      </w:r>
      <w:r w:rsidR="007F56A1">
        <w:rPr>
          <w:rFonts w:ascii="Times New Roman" w:eastAsia="Times New Roman" w:hAnsi="Times New Roman"/>
          <w:sz w:val="24"/>
          <w:szCs w:val="24"/>
        </w:rPr>
        <w:t>6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 р</w:t>
      </w:r>
      <w:r w:rsidR="009F6C76">
        <w:rPr>
          <w:rFonts w:ascii="Times New Roman" w:eastAsia="Times New Roman" w:hAnsi="Times New Roman"/>
          <w:sz w:val="24"/>
          <w:szCs w:val="24"/>
        </w:rPr>
        <w:t>ік</w:t>
      </w:r>
      <w:r w:rsidR="00983E3F" w:rsidRPr="00032DE4">
        <w:rPr>
          <w:rFonts w:ascii="Times New Roman" w:eastAsia="Times New Roman" w:hAnsi="Times New Roman"/>
          <w:sz w:val="24"/>
          <w:szCs w:val="24"/>
        </w:rPr>
        <w:t>.</w:t>
      </w:r>
    </w:p>
    <w:p w14:paraId="55F03375" w14:textId="77777777" w:rsidR="008C1029" w:rsidRDefault="00636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eading=h.3znysh7" w:colFirst="0" w:colLast="0"/>
      <w:bookmarkEnd w:id="1"/>
      <w:r w:rsidRPr="0017235B">
        <w:rPr>
          <w:rFonts w:ascii="Times New Roman" w:eastAsia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8C1029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14:paraId="17E0E2FB" w14:textId="7B4AB637" w:rsidR="00194D74" w:rsidRDefault="00750EA0" w:rsidP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3F47C2">
        <w:rPr>
          <w:rFonts w:ascii="Times New Roman" w:eastAsia="Times New Roman" w:hAnsi="Times New Roman"/>
          <w:sz w:val="24"/>
          <w:szCs w:val="24"/>
        </w:rPr>
        <w:t>4 865</w:t>
      </w:r>
      <w:r>
        <w:rPr>
          <w:rFonts w:ascii="Times New Roman" w:eastAsia="Times New Roman" w:hAnsi="Times New Roman"/>
          <w:sz w:val="24"/>
          <w:szCs w:val="24"/>
        </w:rPr>
        <w:t>,0</w:t>
      </w:r>
      <w:r w:rsidR="007F56A1">
        <w:rPr>
          <w:rFonts w:ascii="Times New Roman" w:eastAsia="Times New Roman" w:hAnsi="Times New Roman"/>
          <w:sz w:val="24"/>
          <w:szCs w:val="24"/>
        </w:rPr>
        <w:t>0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грн з ПДВ</w:t>
      </w:r>
      <w:r w:rsidR="00636FAE" w:rsidRPr="0017235B">
        <w:rPr>
          <w:rFonts w:ascii="Times New Roman" w:eastAsia="Times New Roman" w:hAnsi="Times New Roman"/>
          <w:sz w:val="24"/>
          <w:szCs w:val="24"/>
        </w:rPr>
        <w:t>.</w:t>
      </w:r>
    </w:p>
    <w:p w14:paraId="5B8A67E9" w14:textId="77777777" w:rsidR="00413C17" w:rsidRDefault="00413C17" w:rsidP="00413C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13C17">
        <w:rPr>
          <w:rFonts w:ascii="Times New Roman" w:eastAsia="Times New Roman" w:hAnsi="Times New Roman"/>
          <w:sz w:val="24"/>
          <w:szCs w:val="24"/>
        </w:rPr>
        <w:t>Очікувана вартість закупівлі книжкового сканера А3 визначена методом порівняння ринкових цін на основі моніторингу відкритих інтернет-джерел та усної консультації з ТОВ «</w:t>
      </w:r>
      <w:proofErr w:type="spellStart"/>
      <w:r w:rsidRPr="00413C17">
        <w:rPr>
          <w:rFonts w:ascii="Times New Roman" w:eastAsia="Times New Roman" w:hAnsi="Times New Roman"/>
          <w:sz w:val="24"/>
          <w:szCs w:val="24"/>
        </w:rPr>
        <w:t>Скантек</w:t>
      </w:r>
      <w:proofErr w:type="spellEnd"/>
      <w:r w:rsidRPr="00413C1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13C17">
        <w:rPr>
          <w:rFonts w:ascii="Times New Roman" w:eastAsia="Times New Roman" w:hAnsi="Times New Roman"/>
          <w:sz w:val="24"/>
          <w:szCs w:val="24"/>
        </w:rPr>
        <w:t>Солюшенс</w:t>
      </w:r>
      <w:proofErr w:type="spellEnd"/>
      <w:r w:rsidRPr="00413C17">
        <w:rPr>
          <w:rFonts w:ascii="Times New Roman" w:eastAsia="Times New Roman" w:hAnsi="Times New Roman"/>
          <w:sz w:val="24"/>
          <w:szCs w:val="24"/>
        </w:rPr>
        <w:t xml:space="preserve">», які зафіксували базову ціну моделі CZUR ET28 </w:t>
      </w:r>
      <w:proofErr w:type="spellStart"/>
      <w:r w:rsidRPr="00413C17">
        <w:rPr>
          <w:rFonts w:ascii="Times New Roman" w:eastAsia="Times New Roman" w:hAnsi="Times New Roman"/>
          <w:sz w:val="24"/>
          <w:szCs w:val="24"/>
        </w:rPr>
        <w:t>Pro</w:t>
      </w:r>
      <w:proofErr w:type="spellEnd"/>
      <w:r w:rsidRPr="00413C17">
        <w:rPr>
          <w:rFonts w:ascii="Times New Roman" w:eastAsia="Times New Roman" w:hAnsi="Times New Roman"/>
          <w:sz w:val="24"/>
          <w:szCs w:val="24"/>
        </w:rPr>
        <w:t xml:space="preserve"> на рівні 52 000 грн.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4F6BB0CB" w14:textId="58D80BBE" w:rsidR="003F47C2" w:rsidRPr="003F47C2" w:rsidRDefault="00413C17" w:rsidP="00AC53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13C17">
        <w:rPr>
          <w:rFonts w:ascii="Times New Roman" w:eastAsia="Times New Roman" w:hAnsi="Times New Roman"/>
          <w:sz w:val="24"/>
          <w:szCs w:val="24"/>
        </w:rPr>
        <w:t>Фінальн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413C17">
        <w:rPr>
          <w:rFonts w:ascii="Times New Roman" w:eastAsia="Times New Roman" w:hAnsi="Times New Roman"/>
          <w:sz w:val="24"/>
          <w:szCs w:val="24"/>
        </w:rPr>
        <w:t xml:space="preserve"> сум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413C17">
        <w:rPr>
          <w:rFonts w:ascii="Times New Roman" w:eastAsia="Times New Roman" w:hAnsi="Times New Roman"/>
          <w:sz w:val="24"/>
          <w:szCs w:val="24"/>
        </w:rPr>
        <w:t xml:space="preserve"> додатково враховує 5% </w:t>
      </w:r>
      <w:proofErr w:type="spellStart"/>
      <w:r w:rsidRPr="00413C17">
        <w:rPr>
          <w:rFonts w:ascii="Times New Roman" w:eastAsia="Times New Roman" w:hAnsi="Times New Roman"/>
          <w:sz w:val="24"/>
          <w:szCs w:val="24"/>
        </w:rPr>
        <w:t>інфляційно</w:t>
      </w:r>
      <w:proofErr w:type="spellEnd"/>
      <w:r w:rsidRPr="00413C17">
        <w:rPr>
          <w:rFonts w:ascii="Times New Roman" w:eastAsia="Times New Roman" w:hAnsi="Times New Roman"/>
          <w:sz w:val="24"/>
          <w:szCs w:val="24"/>
        </w:rPr>
        <w:t>-курсового ризику, логістичні витрати на доставку «до дверей» та специфіку умов післяплати через органи Казначейства. Очікувана вартість у розмірі 54 865,00 грн є економічно обґрунтованою, включає всі логістичні витрати, компенсує ризики післяплати та забезпечить належну конкуренцію на торгах.</w:t>
      </w:r>
    </w:p>
    <w:p w14:paraId="3A47ECCF" w14:textId="5E4FBE05" w:rsidR="003F47C2" w:rsidRDefault="003F47C2" w:rsidP="003F47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F47C2">
        <w:rPr>
          <w:rFonts w:ascii="Times New Roman" w:eastAsia="Times New Roman" w:hAnsi="Times New Roman"/>
          <w:sz w:val="24"/>
          <w:szCs w:val="24"/>
        </w:rPr>
        <w:t xml:space="preserve">Загальний обсяг закупівлі сформований виходячи з потреби Новгород-Сіверської міської територіальної громади на підставі службової записки на проведення закупівлі </w:t>
      </w:r>
      <w:r>
        <w:rPr>
          <w:rFonts w:ascii="Times New Roman" w:eastAsia="Times New Roman" w:hAnsi="Times New Roman"/>
          <w:sz w:val="24"/>
          <w:szCs w:val="24"/>
        </w:rPr>
        <w:t xml:space="preserve">архівного </w:t>
      </w:r>
      <w:r w:rsidRPr="003F47C2">
        <w:rPr>
          <w:rFonts w:ascii="Times New Roman" w:eastAsia="Times New Roman" w:hAnsi="Times New Roman"/>
          <w:sz w:val="24"/>
          <w:szCs w:val="24"/>
        </w:rPr>
        <w:t xml:space="preserve">відділу міської ради від 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Pr="003F47C2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3F47C2">
        <w:rPr>
          <w:rFonts w:ascii="Times New Roman" w:eastAsia="Times New Roman" w:hAnsi="Times New Roman"/>
          <w:sz w:val="24"/>
          <w:szCs w:val="24"/>
        </w:rPr>
        <w:t xml:space="preserve">.2026 року.   </w:t>
      </w:r>
    </w:p>
    <w:p w14:paraId="458452AC" w14:textId="77777777" w:rsidR="003908EF" w:rsidRPr="0017235B" w:rsidRDefault="003908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00000015" w14:textId="77777777" w:rsidR="00181C99" w:rsidRPr="0017235B" w:rsidRDefault="00636FAE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 xml:space="preserve">Обґрунтування технічних, якісних характеристик. </w:t>
      </w:r>
    </w:p>
    <w:p w14:paraId="0011B99E" w14:textId="77777777" w:rsidR="003F47C2" w:rsidRDefault="009F6C76" w:rsidP="003F47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1328"/>
        <w:gridCol w:w="4224"/>
        <w:gridCol w:w="4224"/>
      </w:tblGrid>
      <w:tr w:rsidR="003F47C2" w:rsidRPr="003F47C2" w14:paraId="0FAA3EAB" w14:textId="77777777" w:rsidTr="003F47C2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30A93A0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№з/п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7CE47E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Технічні характеристики товару</w:t>
            </w:r>
          </w:p>
        </w:tc>
      </w:tr>
      <w:tr w:rsidR="003F47C2" w:rsidRPr="003F47C2" w14:paraId="4EBE6317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EB5C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D59A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F47C2" w:rsidRPr="003F47C2" w14:paraId="66E5B479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43A4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E610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Назва товару </w:t>
            </w:r>
            <w:r w:rsidRPr="003F47C2">
              <w:rPr>
                <w:rFonts w:ascii="Times New Roman" w:eastAsia="Times New Roman" w:hAnsi="Times New Roman"/>
                <w:bCs/>
                <w:sz w:val="24"/>
                <w:szCs w:val="24"/>
              </w:rPr>
              <w:t>(марка, модель)</w:t>
            </w:r>
          </w:p>
        </w:tc>
      </w:tr>
      <w:tr w:rsidR="003F47C2" w:rsidRPr="003F47C2" w14:paraId="61D073BB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7CCC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54BC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ind w:right="-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Сканер А3</w:t>
            </w:r>
            <w:r w:rsidRPr="003F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CZUR ET28 Pro (ET Ultra)</w:t>
            </w:r>
            <w:r w:rsidRPr="003F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F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F47C2">
              <w:rPr>
                <w:rFonts w:ascii="Times New Roman" w:eastAsia="Times New Roman" w:hAnsi="Times New Roman"/>
                <w:bCs/>
                <w:sz w:val="24"/>
                <w:szCs w:val="24"/>
              </w:rPr>
              <w:t>або еквівалент</w:t>
            </w:r>
          </w:p>
        </w:tc>
      </w:tr>
      <w:tr w:rsidR="003F47C2" w:rsidRPr="003F47C2" w14:paraId="4FE299A8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90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2C0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Технічні характеристики</w:t>
            </w:r>
          </w:p>
        </w:tc>
      </w:tr>
      <w:tr w:rsidR="003F47C2" w:rsidRPr="003F47C2" w14:paraId="3BDD5745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9EF1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6662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Тип сканера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877C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Книжковий, накладний (сканування зверху), безконтактний </w:t>
            </w:r>
          </w:p>
        </w:tc>
      </w:tr>
      <w:tr w:rsidR="003F47C2" w:rsidRPr="003F47C2" w14:paraId="1BCA798C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C6E3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BD9E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Сенсор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375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CMOS, не менше ніж 40 </w:t>
            </w:r>
            <w:proofErr w:type="spellStart"/>
            <w:r w:rsidRPr="003F47C2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мегапікселів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47C2" w:rsidRPr="003F47C2" w14:paraId="58703D97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C162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980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Максимальна область сканування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278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480х360 мм </w:t>
            </w:r>
          </w:p>
        </w:tc>
      </w:tr>
      <w:tr w:rsidR="003F47C2" w:rsidRPr="003F47C2" w14:paraId="61C84BD3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9CF3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00F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Роздільна здатність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4379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7296х5472 </w:t>
            </w:r>
          </w:p>
        </w:tc>
      </w:tr>
      <w:tr w:rsidR="003F47C2" w:rsidRPr="003F47C2" w14:paraId="0541BDEF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D9C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B337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Оптична роздільна здатність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16BA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420 DPI для формату А3 (забезпечується за рахунок використання матриці з роздільною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здатністю не менше 40 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3F47C2" w:rsidRPr="003F47C2" w14:paraId="160F7B87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1D91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0FC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Формат документів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1A4A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А3 </w:t>
            </w:r>
          </w:p>
        </w:tc>
      </w:tr>
      <w:tr w:rsidR="003F47C2" w:rsidRPr="003F47C2" w14:paraId="77D12E04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9A38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4EA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Швидкість сканування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3842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1,5 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сек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стор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47C2" w:rsidRPr="003F47C2" w14:paraId="1E3CFBD0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3AFA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5579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Формат відео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D5D4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JPG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47C2" w:rsidRPr="003F47C2" w14:paraId="6604DF90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0D37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C8B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Підтримка вихідних форматів файлів: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67E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JPEG, PDF, PDF з можливістю пошуку (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Searchable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PDF), Word, Excel, TIFF</w:t>
            </w:r>
          </w:p>
        </w:tc>
      </w:tr>
      <w:tr w:rsidR="003F47C2" w:rsidRPr="003F47C2" w14:paraId="3ED2FC13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89C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6C4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Максимальна товщина документів, що скануються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4586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менше ніж 50 мм</w:t>
            </w:r>
          </w:p>
        </w:tc>
      </w:tr>
      <w:tr w:rsidR="003F47C2" w:rsidRPr="003F47C2" w14:paraId="499EBA4E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28F0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5654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Фокусування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B7D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Авто</w:t>
            </w:r>
          </w:p>
        </w:tc>
      </w:tr>
      <w:tr w:rsidR="003F47C2" w:rsidRPr="003F47C2" w14:paraId="07E1645F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296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8521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Глибина кольору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1BD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24 біт </w:t>
            </w:r>
          </w:p>
        </w:tc>
      </w:tr>
      <w:tr w:rsidR="003F47C2" w:rsidRPr="003F47C2" w14:paraId="3AB3CF5C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52B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591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Запуск процесу сканування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340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За допомогою «миші», педалі, кнопки та 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автосканування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47C2" w:rsidRPr="003F47C2" w14:paraId="574B28EB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C0D5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7F00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Інтерфейс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F1B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USB 2.0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47C2" w:rsidRPr="003F47C2" w14:paraId="6BD99E1D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9503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8587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Комплектація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8C8B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Сканер,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USB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кабель, адаптер живлення, бічне 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LED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освітлення, педаль. Кнопка, підкладка для документів, накладки на пальці, ПЗ  </w:t>
            </w:r>
          </w:p>
        </w:tc>
      </w:tr>
      <w:tr w:rsidR="003F47C2" w:rsidRPr="003F47C2" w14:paraId="6BC1C61A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B4C6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DBAF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Режими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948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Сканування, перегляд в реальному часі</w:t>
            </w:r>
          </w:p>
        </w:tc>
      </w:tr>
      <w:tr w:rsidR="003F47C2" w:rsidRPr="003F47C2" w14:paraId="666FCF72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CE55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4228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Програмне забезпечення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E9F9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Сумісне з ОС: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Windows XP/7/8/10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/11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(32-bit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та 64-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bit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mac OS 10.13 </w:t>
            </w: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та вище </w:t>
            </w:r>
          </w:p>
        </w:tc>
      </w:tr>
      <w:tr w:rsidR="003F47C2" w:rsidRPr="003F47C2" w14:paraId="7AC5CE7B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2805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3F54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Можливості ПЗ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487E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Корекція кривизни, професійна обрізка, видалення фону, видалення пальців, </w:t>
            </w:r>
            <w:proofErr w:type="spellStart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автосканування</w:t>
            </w:r>
            <w:proofErr w:type="spellEnd"/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 (сканування без натискання кнопки/педалі), запис відео OCR розпізнавання (не менше 180 мов)  </w:t>
            </w:r>
          </w:p>
        </w:tc>
      </w:tr>
      <w:tr w:rsidR="003F47C2" w:rsidRPr="003F47C2" w14:paraId="276A0ED2" w14:textId="77777777" w:rsidTr="00734AEC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342E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86FA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 xml:space="preserve">Гарантія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FC7D" w14:textId="77777777" w:rsidR="003F47C2" w:rsidRPr="003F47C2" w:rsidRDefault="003F47C2" w:rsidP="003F47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7C2">
              <w:rPr>
                <w:rFonts w:ascii="Times New Roman" w:eastAsia="Times New Roman" w:hAnsi="Times New Roman"/>
                <w:sz w:val="24"/>
                <w:szCs w:val="24"/>
              </w:rPr>
              <w:t>Не менше 12 місяців</w:t>
            </w:r>
          </w:p>
        </w:tc>
      </w:tr>
    </w:tbl>
    <w:p w14:paraId="0B333007" w14:textId="77777777" w:rsidR="00AC53D0" w:rsidRDefault="003F47C2" w:rsidP="003F47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3EC23D0" w14:textId="7170B095" w:rsidR="007F56A1" w:rsidRPr="0017235B" w:rsidRDefault="00AC53D0" w:rsidP="003F47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53D0">
        <w:rPr>
          <w:rFonts w:ascii="Times New Roman" w:eastAsia="Times New Roman" w:hAnsi="Times New Roman"/>
          <w:sz w:val="24"/>
          <w:szCs w:val="24"/>
        </w:rPr>
        <w:t>Вибір даної моделі (або еквівалента) обумовлений необхідністю швидкого та безконтактного оцифрування зшитих документів та книг великого формату без пошкодження їхньої палітурки. Технічні характеристики пристрою, зокрема наявність 40-мегапіксельної матриці та вбудованого лазерного модуля для автоматичного згладжування кривизни сторінок, є критично важливими для забезпечення належної якості сканування та оптимізації робочого часу.</w:t>
      </w:r>
    </w:p>
    <w:sectPr w:rsidR="007F56A1" w:rsidRPr="0017235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A646B"/>
    <w:multiLevelType w:val="multilevel"/>
    <w:tmpl w:val="6C78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891B4B"/>
    <w:multiLevelType w:val="multilevel"/>
    <w:tmpl w:val="A776E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613F1"/>
    <w:multiLevelType w:val="multilevel"/>
    <w:tmpl w:val="516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05900">
    <w:abstractNumId w:val="1"/>
  </w:num>
  <w:num w:numId="2" w16cid:durableId="647561445">
    <w:abstractNumId w:val="0"/>
  </w:num>
  <w:num w:numId="3" w16cid:durableId="409161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99"/>
    <w:rsid w:val="00032DE4"/>
    <w:rsid w:val="00060D41"/>
    <w:rsid w:val="00165ABA"/>
    <w:rsid w:val="0017235B"/>
    <w:rsid w:val="00181C99"/>
    <w:rsid w:val="00194D74"/>
    <w:rsid w:val="00246EBD"/>
    <w:rsid w:val="002E0EA3"/>
    <w:rsid w:val="0034667C"/>
    <w:rsid w:val="003908EF"/>
    <w:rsid w:val="003F47C2"/>
    <w:rsid w:val="00413C17"/>
    <w:rsid w:val="00611653"/>
    <w:rsid w:val="00636FAE"/>
    <w:rsid w:val="00661096"/>
    <w:rsid w:val="00750EA0"/>
    <w:rsid w:val="007D3770"/>
    <w:rsid w:val="007F56A1"/>
    <w:rsid w:val="008535C0"/>
    <w:rsid w:val="008C1029"/>
    <w:rsid w:val="00983E3F"/>
    <w:rsid w:val="009F6C76"/>
    <w:rsid w:val="00A16D57"/>
    <w:rsid w:val="00A2672E"/>
    <w:rsid w:val="00AC53D0"/>
    <w:rsid w:val="00B67CE3"/>
    <w:rsid w:val="00C20D0B"/>
    <w:rsid w:val="00C6662D"/>
    <w:rsid w:val="00D077CC"/>
    <w:rsid w:val="00D41B07"/>
    <w:rsid w:val="00D457F8"/>
    <w:rsid w:val="00DB658F"/>
    <w:rsid w:val="00DD3803"/>
    <w:rsid w:val="00DE2988"/>
    <w:rsid w:val="00ED4545"/>
    <w:rsid w:val="00EF203C"/>
    <w:rsid w:val="00F04E88"/>
    <w:rsid w:val="00FA389E"/>
    <w:rsid w:val="00FB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CFF"/>
  <w15:docId w15:val="{C20538FA-EDDA-47D7-8B72-6437360C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oqd0ACa0eYhasczckvryR2rzA==">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2668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4</cp:revision>
  <dcterms:created xsi:type="dcterms:W3CDTF">2026-08-19T13:24:00Z</dcterms:created>
  <dcterms:modified xsi:type="dcterms:W3CDTF">2026-08-20T06:06:00Z</dcterms:modified>
</cp:coreProperties>
</file>